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8CAB8" w14:textId="77777777" w:rsidR="00046BB0" w:rsidRDefault="00046BB0" w:rsidP="00046BB0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14:paraId="15A5BD87" w14:textId="77777777" w:rsidR="00046BB0" w:rsidRPr="0044161B" w:rsidRDefault="00046BB0" w:rsidP="00046BB0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4161B">
        <w:rPr>
          <w:rFonts w:ascii="Times New Roman" w:hAnsi="Times New Roman"/>
          <w:b/>
          <w:sz w:val="28"/>
          <w:szCs w:val="28"/>
          <w:lang w:val="kk-KZ"/>
        </w:rPr>
        <w:t>ТИПОВАЯ ФОРМА СОГЛАШЕНИЯ О НЕРАЗГЛАШЕНИИ КОНФИДЕНЦИАЛЬНОЙ ИНФОРМАЦИИ</w:t>
      </w:r>
    </w:p>
    <w:p w14:paraId="12649EDD" w14:textId="77777777" w:rsidR="00046BB0" w:rsidRPr="0044161B" w:rsidRDefault="00046BB0" w:rsidP="00046BB0">
      <w:pPr>
        <w:jc w:val="both"/>
        <w:rPr>
          <w:sz w:val="28"/>
          <w:szCs w:val="28"/>
        </w:rPr>
      </w:pPr>
    </w:p>
    <w:p w14:paraId="392F4E51" w14:textId="41C1B867" w:rsidR="00046BB0" w:rsidRPr="0044161B" w:rsidRDefault="00046BB0" w:rsidP="00046BB0">
      <w:pPr>
        <w:rPr>
          <w:rFonts w:ascii="Times New Roman" w:eastAsia="Times New Roman" w:hAnsi="Times New Roman" w:cs="Times New Roman"/>
          <w:color w:val="000000"/>
          <w:sz w:val="28"/>
        </w:rPr>
      </w:pPr>
      <w:r w:rsidRPr="0044161B">
        <w:rPr>
          <w:rFonts w:ascii="Times New Roman" w:eastAsia="Times New Roman" w:hAnsi="Times New Roman" w:cs="Times New Roman"/>
          <w:color w:val="000000"/>
          <w:sz w:val="28"/>
        </w:rPr>
        <w:t>г. Астана</w:t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="006B6A1C"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44161B">
        <w:rPr>
          <w:rFonts w:ascii="Times New Roman" w:eastAsia="Times New Roman" w:hAnsi="Times New Roman" w:cs="Times New Roman"/>
          <w:color w:val="000000"/>
          <w:sz w:val="28"/>
        </w:rPr>
        <w:t xml:space="preserve">«____» </w:t>
      </w:r>
      <w:r w:rsidRPr="0044161B">
        <w:rPr>
          <w:rFonts w:ascii="Times New Roman" w:eastAsia="Times New Roman" w:hAnsi="Times New Roman" w:cs="Times New Roman"/>
          <w:sz w:val="28"/>
        </w:rPr>
        <w:t xml:space="preserve">_______ </w:t>
      </w:r>
      <w:r w:rsidRPr="0044161B">
        <w:rPr>
          <w:rFonts w:ascii="Times New Roman" w:eastAsia="Times New Roman" w:hAnsi="Times New Roman" w:cs="Times New Roman"/>
          <w:color w:val="000000"/>
          <w:sz w:val="28"/>
        </w:rPr>
        <w:t>20___ года</w:t>
      </w:r>
    </w:p>
    <w:p w14:paraId="66DC3E95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_________________________________ (далее – Получающая сторона)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 xml:space="preserve">в лице </w:t>
      </w:r>
      <w:r w:rsidRPr="0044161B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____________(должность)_____</w:t>
      </w:r>
      <w:bookmarkStart w:id="0" w:name="_GoBack"/>
      <w:bookmarkEnd w:id="0"/>
      <w:r w:rsidRPr="0044161B">
        <w:rPr>
          <w:rFonts w:ascii="Times New Roman" w:eastAsia="Times New Roman" w:hAnsi="Times New Roman" w:cs="Times New Roman"/>
          <w:sz w:val="28"/>
          <w:szCs w:val="28"/>
          <w:lang w:val="kk-KZ"/>
        </w:rPr>
        <w:t>_______ФИО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________________,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одной стороны, и </w:t>
      </w: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</w:t>
      </w:r>
      <w:r w:rsidRPr="004416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 xml:space="preserve">(далее – </w:t>
      </w: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Раскрывающая сторона</w:t>
      </w: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 xml:space="preserve">, в лице </w:t>
      </w:r>
      <w:r w:rsidRPr="0044161B">
        <w:rPr>
          <w:rFonts w:ascii="Times New Roman" w:eastAsia="Times New Roman" w:hAnsi="Times New Roman" w:cs="Times New Roman"/>
          <w:sz w:val="28"/>
          <w:szCs w:val="28"/>
          <w:lang w:val="kk-KZ"/>
        </w:rPr>
        <w:t>____________(должность)____________ФИО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________________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>, с другой стороны, далее совместно именуемые «</w:t>
      </w: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Стороны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>», а по отдельности «</w:t>
      </w: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Сторона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>» или как указано выше,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 xml:space="preserve">принимая во внимание намерение Заказчика получить у Получающей стороны ___________________________________, 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заключили настоящее соглашение о конфиденциальности и неразглашении информации (далее – </w:t>
      </w: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Соглашение</w:t>
      </w:r>
      <w:r w:rsidRPr="0044161B">
        <w:rPr>
          <w:rFonts w:ascii="Times New Roman" w:eastAsia="Times New Roman" w:hAnsi="Times New Roman" w:cs="Times New Roman"/>
          <w:color w:val="000000"/>
          <w:sz w:val="28"/>
          <w:szCs w:val="28"/>
        </w:rPr>
        <w:t>) о нижеследующем.</w:t>
      </w:r>
    </w:p>
    <w:p w14:paraId="2A59CD12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21CF771" w14:textId="77777777" w:rsidR="00046BB0" w:rsidRPr="0044161B" w:rsidRDefault="00046BB0" w:rsidP="00046BB0">
      <w:pPr>
        <w:numPr>
          <w:ilvl w:val="6"/>
          <w:numId w:val="11"/>
        </w:numPr>
        <w:tabs>
          <w:tab w:val="left" w:pos="317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ОПРЕДЕЛЕНИЯ И ТОЛКОВАНИЕ</w:t>
      </w:r>
    </w:p>
    <w:p w14:paraId="3C4D83F7" w14:textId="77777777" w:rsidR="00046BB0" w:rsidRPr="0044161B" w:rsidRDefault="00046BB0" w:rsidP="00046BB0">
      <w:pPr>
        <w:tabs>
          <w:tab w:val="left" w:pos="3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4CC7360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1.1. «Конфиденциальная информация» - информация конфиденциального характера, предоставляемая Сторонами друг другу, не относящаяся к государственным секретам Республики Казахстан и имеющая гриф «конфиденциально». В том числе информация, составляющая коммерческую тайну - сведения любого характера (производственные, технические, экономические, финансовые, организационные и другие), в том числе о результатах интеллектуальной деятельности,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14:paraId="3272D8C8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1.2. «Лицо» - физическое или юридическое лицо вне зависимости от формы собственности.</w:t>
      </w:r>
    </w:p>
    <w:p w14:paraId="7AF33F41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1.3. «Получающая сторона» - ____________________________, получающая в порядке и на условиях, установленных Соглашением, от Раскрывающей стороны Конфиденциальную информацию.</w:t>
      </w:r>
    </w:p>
    <w:p w14:paraId="60CE8F35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1.4. «Раскрывающая сторона» - ___________________________, передающая в порядке и на условиях, определенных в Соглашении, Получающей стороне Конфиденциальную информацию.</w:t>
      </w:r>
    </w:p>
    <w:p w14:paraId="6F58C1FD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1.5. Раскрывающая сторона по письменному требованию Получающей стороны предоставляет последней документацию необходимую для сотрудничества в электронном либо бумажном виде (далее – «Документация»).</w:t>
      </w:r>
    </w:p>
    <w:p w14:paraId="3B16E9AB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lastRenderedPageBreak/>
        <w:t>1.6. Вся информация как в целом, так и в части в любой форме (письменной, электронной), переданная Сторонами в рамках Соглашения и/или полученная Сторонами в ходе изучения Документации, является конфиденциальной.</w:t>
      </w:r>
    </w:p>
    <w:p w14:paraId="790F082E" w14:textId="77777777" w:rsidR="00046BB0" w:rsidRPr="0044161B" w:rsidRDefault="00046BB0" w:rsidP="00046B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B9BC5A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2. ПРЕДМЕТ СОГЛАШЕНИЯ</w:t>
      </w:r>
    </w:p>
    <w:p w14:paraId="007BBB6A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D18882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2.1.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Предметом Соглашения является обеспечение конфиденциальности, передаваемой и получаемой Сторонами Конфиденциальной информации, а также соблюдение условий ее защиты.</w:t>
      </w:r>
    </w:p>
    <w:p w14:paraId="726EA324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Конфиденциальная информация, предоставленная в соответствии с Соглашением, должна сохраняться в условиях строгой конфиденциальности и не подлежит продаже, обмену, опубликованию или раскрытию Лицу каким-либо способом без предварительного письменного согласия Раскрывающей стороны, за исключением случаев, указанных в Соглашении.</w:t>
      </w:r>
    </w:p>
    <w:p w14:paraId="19757F19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2.3.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 xml:space="preserve">Конфиденциальная информация передается Раскрывающей стороной Получающей стороне на любых видах носителей в соответствии с п. 1.5. Соглашения. </w:t>
      </w:r>
    </w:p>
    <w:p w14:paraId="4B99AA3D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2.4.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Не является Конфиденциальной информацией, информация, соответствующая одному из следующих условий:</w:t>
      </w:r>
    </w:p>
    <w:p w14:paraId="6124BCED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2.4.1. является общеизвестной;</w:t>
      </w:r>
    </w:p>
    <w:p w14:paraId="5970B6F9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2.4.2. разрешена к раскрытию письменным разрешением Раскрывающей стороны.</w:t>
      </w:r>
    </w:p>
    <w:p w14:paraId="5428575B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AC234A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14:paraId="28D29092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00FDD8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3.1.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 xml:space="preserve">Сторона, предоставляющая Конфиденциальную информацию, вправе в любое время потребовать возврата Конфиденциальной информации путем направления письменного уведомления об этом другой Стороне. </w:t>
      </w:r>
    </w:p>
    <w:p w14:paraId="0E1701EB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Получающая сторона вправе раскрывать Конфиденциальную информацию с предварительного письменного согласия Раскрывающей стороны на основе необходимости ознакомления и ограниченного использования:</w:t>
      </w:r>
    </w:p>
    <w:p w14:paraId="23B13B90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3.2.1.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своим работникам и должностным лицам, при условии, что любое несоблюдение вышеуказанными лицами требований о конфиденциальности в отношении Конфиденциальной информации будет являться нарушением Получающей стороны своих обязательств по Соглашению;</w:t>
      </w:r>
    </w:p>
    <w:p w14:paraId="6146B6B6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3.2.2.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внешним юридическим, техническим, иным консультантам.</w:t>
      </w:r>
    </w:p>
    <w:p w14:paraId="70DC552E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3.3.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Получающая сторона вправе раскрывать Конфиденциальную информацию без предварительного письменного согласия Раскрывающей стороны уполномоченным государственным органам в соответствии с законодательством Республики Казахстан.</w:t>
      </w:r>
    </w:p>
    <w:p w14:paraId="4FBCC996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3.4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 xml:space="preserve">Получающая сторона берет на себя обязательство не распространять Конфиденциальную информацию в течение всего срока действия Соглашения и 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lastRenderedPageBreak/>
        <w:t>5 (пяти) лет с даты прекращения/расторжения Соглашения по любому основанию, за исключением случаев раскрытия в соответствии с п. 3.3. Соглашения.</w:t>
      </w:r>
    </w:p>
    <w:p w14:paraId="188E4D58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3.5.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Во избежание разглашения или неправомерного использования Конфиденциальной информации Получающая сторона обязуется предпринимать такие меры, какие Получающая сторона предпринимает в отношении собственной информации аналогичного характера.</w:t>
      </w:r>
    </w:p>
    <w:p w14:paraId="2639F83F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3.6. Стороны обязаны:</w:t>
      </w:r>
    </w:p>
    <w:p w14:paraId="18F5431C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3.6.1. в течение срока действия Соглашения не разглашать Конфиденциальную информацию и не использовать ее для своей собственной выгоды;</w:t>
      </w:r>
    </w:p>
    <w:p w14:paraId="141C41D2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3.6.2. соблюдать высокую степень защиты Конфиденциальной информации во избежание ее разглашения или использования, какую любая из Сторон соблюдала бы в отношении своей собственной Конфиденциальной информации;</w:t>
      </w:r>
    </w:p>
    <w:p w14:paraId="1B15D50E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3.6.3. использовать Конфиденциальную информацию только в целях, для которых она была раскрыта.</w:t>
      </w:r>
    </w:p>
    <w:p w14:paraId="2F9B43AB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7FB8D5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4. ОТВЕТСТВЕННОСТЬ СТОРОН</w:t>
      </w:r>
    </w:p>
    <w:p w14:paraId="28E2A8AF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6E0B3B" w14:textId="13A383FB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4.1.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Каждая Сторона несет ответственность в соответствии с законодательством Республики Казахстан за невыполнение или ненадлежащее выполнение условий Соглашения.</w:t>
      </w:r>
    </w:p>
    <w:p w14:paraId="0AB19F1E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Сторона, не исполнившая свои обязательства по настоящему Соглашению, обязана возместить другой Стороне убытки, причиненные разглашением или неправомерным использованием Конфиденциальной информации. Убытки возмещаются в соответствии с законодательством Республики Казахстан.</w:t>
      </w:r>
    </w:p>
    <w:p w14:paraId="5B31FCB7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14:paraId="27B8E8E0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t>5. ДОПОЛНИТЕЛЬНЫЕ УСЛОВИЯ</w:t>
      </w:r>
    </w:p>
    <w:p w14:paraId="7BCA9E88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30BA59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5.1.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 xml:space="preserve"> Настоящее Соглашение вступает в силу с даты его подписания Сторонами и действует в течение 5 (пяти) лет после завершения всех договорных отношений между Сторонами.</w:t>
      </w:r>
    </w:p>
    <w:p w14:paraId="1369B463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5.2.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 xml:space="preserve">Соглашение регулируется в соответствии с законодательством Республики Казахстан. Любые споры, которые не могут быть решены Сторонами путем переговоров, будут решены в _____________________________, в порядке, установленном законодательством Республики Казахстан и ___________________. Применимое к Соглашению право – материальное право Республики Казахстан и __________________. </w:t>
      </w:r>
    </w:p>
    <w:p w14:paraId="5939FB73" w14:textId="77777777" w:rsidR="00046BB0" w:rsidRPr="0044161B" w:rsidRDefault="00046BB0" w:rsidP="00046B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sz w:val="28"/>
          <w:szCs w:val="28"/>
        </w:rPr>
        <w:t>5.3.</w:t>
      </w:r>
      <w:r w:rsidRPr="0044161B">
        <w:rPr>
          <w:rFonts w:ascii="Times New Roman" w:eastAsia="Times New Roman" w:hAnsi="Times New Roman" w:cs="Times New Roman"/>
          <w:sz w:val="28"/>
          <w:szCs w:val="28"/>
        </w:rPr>
        <w:tab/>
        <w:t>Соглашение составлено в двух экземплярах на русском языке, каждый из которых имеет равную юридическую силу.</w:t>
      </w:r>
    </w:p>
    <w:p w14:paraId="1D44F0F5" w14:textId="77777777" w:rsidR="00046BB0" w:rsidRDefault="00046BB0" w:rsidP="00046B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DCA21F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61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6. ЮРИДИЧЕСКИЕ АДРЕСА И РЕКВИЗИТЫ СТОРОН</w:t>
      </w:r>
    </w:p>
    <w:p w14:paraId="4344652A" w14:textId="77777777" w:rsidR="00046BB0" w:rsidRPr="0044161B" w:rsidRDefault="00046BB0" w:rsidP="00046B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2"/>
        <w:tblW w:w="9810" w:type="dxa"/>
        <w:tblLayout w:type="fixed"/>
        <w:tblLook w:val="04A0" w:firstRow="1" w:lastRow="0" w:firstColumn="1" w:lastColumn="0" w:noHBand="0" w:noVBand="1"/>
      </w:tblPr>
      <w:tblGrid>
        <w:gridCol w:w="5003"/>
        <w:gridCol w:w="4807"/>
      </w:tblGrid>
      <w:tr w:rsidR="00046BB0" w:rsidRPr="0044161B" w14:paraId="62A521D1" w14:textId="77777777" w:rsidTr="006E5460">
        <w:tc>
          <w:tcPr>
            <w:tcW w:w="5003" w:type="dxa"/>
          </w:tcPr>
          <w:p w14:paraId="31E9D74C" w14:textId="77777777" w:rsidR="00046BB0" w:rsidRPr="0044161B" w:rsidRDefault="00046BB0" w:rsidP="006E5460">
            <w:pPr>
              <w:ind w:firstLine="22"/>
              <w:rPr>
                <w:b/>
                <w:color w:val="000000"/>
              </w:rPr>
            </w:pPr>
            <w:r w:rsidRPr="0044161B">
              <w:rPr>
                <w:b/>
                <w:color w:val="000000"/>
              </w:rPr>
              <w:t>Раскрывающая сторона:</w:t>
            </w:r>
            <w:r w:rsidRPr="0044161B">
              <w:t xml:space="preserve"> </w:t>
            </w:r>
            <w:r w:rsidRPr="0044161B">
              <w:rPr>
                <w:color w:val="000000"/>
              </w:rPr>
              <w:t>____________________________.</w:t>
            </w:r>
          </w:p>
          <w:p w14:paraId="72F54CAF" w14:textId="77777777" w:rsidR="00046BB0" w:rsidRPr="0044161B" w:rsidRDefault="00046BB0" w:rsidP="006E5460">
            <w:pPr>
              <w:ind w:firstLine="22"/>
              <w:jc w:val="both"/>
            </w:pPr>
            <w:r w:rsidRPr="0044161B">
              <w:t>Юридический адрес:</w:t>
            </w:r>
          </w:p>
          <w:p w14:paraId="478BB9C1" w14:textId="77777777" w:rsidR="00046BB0" w:rsidRPr="0044161B" w:rsidRDefault="00046BB0" w:rsidP="006E5460">
            <w:pPr>
              <w:ind w:firstLine="22"/>
              <w:jc w:val="both"/>
              <w:rPr>
                <w:i/>
                <w:color w:val="FF0000"/>
              </w:rPr>
            </w:pPr>
            <w:r w:rsidRPr="0044161B">
              <w:t>___________________</w:t>
            </w:r>
            <w:r w:rsidRPr="0044161B">
              <w:rPr>
                <w:i/>
              </w:rPr>
              <w:t>_________.</w:t>
            </w:r>
          </w:p>
          <w:p w14:paraId="5661F568" w14:textId="77777777" w:rsidR="00046BB0" w:rsidRPr="0044161B" w:rsidRDefault="00046BB0" w:rsidP="006E5460">
            <w:pPr>
              <w:ind w:firstLine="22"/>
              <w:jc w:val="both"/>
              <w:rPr>
                <w:b/>
              </w:rPr>
            </w:pPr>
          </w:p>
        </w:tc>
        <w:tc>
          <w:tcPr>
            <w:tcW w:w="4807" w:type="dxa"/>
          </w:tcPr>
          <w:p w14:paraId="07107DE3" w14:textId="77777777" w:rsidR="00046BB0" w:rsidRPr="0044161B" w:rsidRDefault="00046BB0" w:rsidP="006E5460">
            <w:pPr>
              <w:autoSpaceDE w:val="0"/>
              <w:autoSpaceDN w:val="0"/>
              <w:adjustRightInd w:val="0"/>
              <w:ind w:right="69" w:firstLine="22"/>
              <w:rPr>
                <w:color w:val="000000"/>
                <w:lang w:val="en-US"/>
              </w:rPr>
            </w:pPr>
            <w:r w:rsidRPr="0044161B">
              <w:rPr>
                <w:b/>
                <w:color w:val="000000"/>
              </w:rPr>
              <w:t>Получающая сторона</w:t>
            </w:r>
            <w:r w:rsidRPr="0044161B">
              <w:rPr>
                <w:b/>
                <w:color w:val="000000"/>
                <w:lang w:val="en-US"/>
              </w:rPr>
              <w:t>:</w:t>
            </w:r>
            <w:r w:rsidRPr="0044161B">
              <w:rPr>
                <w:color w:val="000000"/>
                <w:lang w:val="en-US"/>
              </w:rPr>
              <w:t xml:space="preserve"> </w:t>
            </w:r>
            <w:r w:rsidRPr="0044161B">
              <w:rPr>
                <w:color w:val="000000"/>
              </w:rPr>
              <w:t>_____________________________</w:t>
            </w:r>
            <w:r w:rsidRPr="0044161B">
              <w:rPr>
                <w:color w:val="000000"/>
                <w:lang w:val="en-US"/>
              </w:rPr>
              <w:t>.</w:t>
            </w:r>
          </w:p>
          <w:p w14:paraId="1EBA1E8C" w14:textId="77777777" w:rsidR="00046BB0" w:rsidRPr="0044161B" w:rsidRDefault="00046BB0" w:rsidP="006E5460">
            <w:pPr>
              <w:ind w:firstLine="22"/>
              <w:jc w:val="both"/>
            </w:pPr>
            <w:r w:rsidRPr="0044161B">
              <w:t>Юридический адрес:</w:t>
            </w:r>
          </w:p>
          <w:p w14:paraId="6532935C" w14:textId="77777777" w:rsidR="00046BB0" w:rsidRPr="0044161B" w:rsidRDefault="00046BB0" w:rsidP="006E5460">
            <w:pPr>
              <w:ind w:firstLine="22"/>
              <w:jc w:val="both"/>
              <w:rPr>
                <w:rFonts w:ascii="Arial" w:hAnsi="Arial" w:cs="Arial"/>
                <w:b/>
                <w:bCs/>
                <w:color w:val="5F6368"/>
                <w:sz w:val="21"/>
                <w:szCs w:val="21"/>
                <w:shd w:val="clear" w:color="auto" w:fill="FFFFFF"/>
              </w:rPr>
            </w:pPr>
            <w:r w:rsidRPr="0044161B">
              <w:rPr>
                <w:b/>
              </w:rPr>
              <w:t>____________________</w:t>
            </w:r>
            <w:r w:rsidRPr="0044161B">
              <w:t>_________.</w:t>
            </w:r>
            <w:r w:rsidRPr="0044161B">
              <w:rPr>
                <w:rFonts w:ascii="Arial" w:hAnsi="Arial" w:cs="Arial"/>
                <w:b/>
                <w:bCs/>
                <w:color w:val="5F6368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604C1A98" w14:textId="77777777" w:rsidR="00046BB0" w:rsidRPr="0044161B" w:rsidRDefault="00046BB0" w:rsidP="006E5460">
            <w:pPr>
              <w:ind w:firstLine="22"/>
              <w:jc w:val="both"/>
              <w:rPr>
                <w:b/>
              </w:rPr>
            </w:pPr>
          </w:p>
        </w:tc>
      </w:tr>
      <w:tr w:rsidR="00046BB0" w:rsidRPr="0044161B" w14:paraId="409DEE3E" w14:textId="77777777" w:rsidTr="006E5460">
        <w:tc>
          <w:tcPr>
            <w:tcW w:w="5003" w:type="dxa"/>
          </w:tcPr>
          <w:p w14:paraId="740F3EA4" w14:textId="77777777" w:rsidR="00046BB0" w:rsidRPr="0044161B" w:rsidRDefault="00046BB0" w:rsidP="006E5460">
            <w:pPr>
              <w:ind w:firstLine="22"/>
              <w:rPr>
                <w:b/>
              </w:rPr>
            </w:pPr>
            <w:r w:rsidRPr="0044161B">
              <w:rPr>
                <w:b/>
                <w:lang w:val="kk-KZ"/>
              </w:rPr>
              <w:t>Должность</w:t>
            </w:r>
            <w:r w:rsidRPr="0044161B">
              <w:rPr>
                <w:b/>
              </w:rPr>
              <w:t xml:space="preserve"> ___________________________</w:t>
            </w:r>
            <w:r w:rsidRPr="0044161B">
              <w:rPr>
                <w:b/>
                <w:lang w:val="kk-KZ"/>
              </w:rPr>
              <w:t>ФИО</w:t>
            </w:r>
          </w:p>
          <w:p w14:paraId="07E3131E" w14:textId="77777777" w:rsidR="00046BB0" w:rsidRPr="0044161B" w:rsidRDefault="00046BB0" w:rsidP="006E5460">
            <w:pPr>
              <w:ind w:firstLine="22"/>
              <w:jc w:val="center"/>
              <w:rPr>
                <w:b/>
              </w:rPr>
            </w:pPr>
          </w:p>
        </w:tc>
        <w:tc>
          <w:tcPr>
            <w:tcW w:w="4807" w:type="dxa"/>
          </w:tcPr>
          <w:p w14:paraId="2D610AFD" w14:textId="77777777" w:rsidR="00046BB0" w:rsidRPr="0044161B" w:rsidRDefault="00046BB0" w:rsidP="006E5460">
            <w:pPr>
              <w:ind w:firstLine="22"/>
              <w:rPr>
                <w:b/>
              </w:rPr>
            </w:pPr>
            <w:r w:rsidRPr="0044161B">
              <w:rPr>
                <w:b/>
                <w:lang w:val="kk-KZ"/>
              </w:rPr>
              <w:t>Должность</w:t>
            </w:r>
            <w:r w:rsidRPr="0044161B">
              <w:rPr>
                <w:b/>
              </w:rPr>
              <w:t xml:space="preserve"> ___________________________</w:t>
            </w:r>
            <w:r w:rsidRPr="0044161B">
              <w:rPr>
                <w:b/>
                <w:lang w:val="kk-KZ"/>
              </w:rPr>
              <w:t>ФИО</w:t>
            </w:r>
          </w:p>
          <w:p w14:paraId="7EEF6260" w14:textId="77777777" w:rsidR="00046BB0" w:rsidRPr="0044161B" w:rsidRDefault="00046BB0" w:rsidP="006E5460">
            <w:pPr>
              <w:ind w:firstLine="22"/>
              <w:jc w:val="center"/>
              <w:rPr>
                <w:b/>
              </w:rPr>
            </w:pPr>
          </w:p>
        </w:tc>
      </w:tr>
    </w:tbl>
    <w:p w14:paraId="48B3FA87" w14:textId="3B9EE024" w:rsidR="00684145" w:rsidRPr="00046BB0" w:rsidRDefault="00684145" w:rsidP="006B6A1C"/>
    <w:sectPr w:rsidR="00684145" w:rsidRPr="00046BB0" w:rsidSect="006B6A1C">
      <w:headerReference w:type="default" r:id="rId8"/>
      <w:headerReference w:type="first" r:id="rId9"/>
      <w:pgSz w:w="11906" w:h="16838"/>
      <w:pgMar w:top="851" w:right="851" w:bottom="851" w:left="1418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F85A4" w14:textId="77777777" w:rsidR="009E60D5" w:rsidRDefault="009E60D5" w:rsidP="00196677">
      <w:pPr>
        <w:spacing w:after="0" w:line="240" w:lineRule="auto"/>
      </w:pPr>
      <w:r>
        <w:separator/>
      </w:r>
    </w:p>
  </w:endnote>
  <w:endnote w:type="continuationSeparator" w:id="0">
    <w:p w14:paraId="0408A347" w14:textId="77777777" w:rsidR="009E60D5" w:rsidRDefault="009E60D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32024" w14:textId="77777777" w:rsidR="009E60D5" w:rsidRDefault="009E60D5" w:rsidP="00196677">
      <w:pPr>
        <w:spacing w:after="0" w:line="240" w:lineRule="auto"/>
      </w:pPr>
      <w:r>
        <w:separator/>
      </w:r>
    </w:p>
  </w:footnote>
  <w:footnote w:type="continuationSeparator" w:id="0">
    <w:p w14:paraId="5149C8E8" w14:textId="77777777" w:rsidR="009E60D5" w:rsidRDefault="009E60D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8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694"/>
      <w:gridCol w:w="6095"/>
      <w:gridCol w:w="1843"/>
    </w:tblGrid>
    <w:tr w:rsidR="006B6A1C" w:rsidRPr="0082439F" w14:paraId="30806788" w14:textId="77777777" w:rsidTr="00874F49">
      <w:trPr>
        <w:cantSplit/>
        <w:trHeight w:val="554"/>
      </w:trPr>
      <w:tc>
        <w:tcPr>
          <w:tcW w:w="2694" w:type="dxa"/>
          <w:tcBorders>
            <w:bottom w:val="single" w:sz="4" w:space="0" w:color="auto"/>
          </w:tcBorders>
        </w:tcPr>
        <w:p w14:paraId="0089080E" w14:textId="77777777" w:rsidR="006B6A1C" w:rsidRPr="0082439F" w:rsidRDefault="006B6A1C" w:rsidP="006B6A1C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051E4555" wp14:editId="755688FF">
                <wp:extent cx="1605280" cy="393700"/>
                <wp:effectExtent l="0" t="0" r="0" b="0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-480316335"/>
            <w:placeholder>
              <w:docPart w:val="3491F6097AFC44D08EE313D5896658FE"/>
            </w:placeholder>
            <w:text/>
          </w:sdtPr>
          <w:sdtContent>
            <w:p w14:paraId="2406B5FD" w14:textId="77777777" w:rsidR="006B6A1C" w:rsidRPr="006B6A1C" w:rsidRDefault="006B6A1C" w:rsidP="006B6A1C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546C9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Типовая форма соглашения о неразглашении конфиденциальной информации</w:t>
              </w:r>
            </w:p>
          </w:sdtContent>
        </w:sdt>
      </w:tc>
    </w:tr>
    <w:tr w:rsidR="006B6A1C" w:rsidRPr="0082439F" w14:paraId="07E55C9A" w14:textId="77777777" w:rsidTr="00874F49">
      <w:trPr>
        <w:cantSplit/>
      </w:trPr>
      <w:tc>
        <w:tcPr>
          <w:tcW w:w="2694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780687565"/>
            <w:placeholder>
              <w:docPart w:val="04B1B602622F47C6B0A0113503170B01"/>
            </w:placeholder>
            <w:text/>
          </w:sdtPr>
          <w:sdtContent>
            <w:p w14:paraId="4910895C" w14:textId="77777777" w:rsidR="006B6A1C" w:rsidRPr="0082439F" w:rsidRDefault="006B6A1C" w:rsidP="006B6A1C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ИСУ</w:t>
              </w:r>
            </w:p>
          </w:sdtContent>
        </w:sdt>
      </w:tc>
      <w:tc>
        <w:tcPr>
          <w:tcW w:w="6095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36040618"/>
            <w:placeholder>
              <w:docPart w:val="04B1B602622F47C6B0A0113503170B01"/>
            </w:placeholder>
            <w:text/>
          </w:sdtPr>
          <w:sdtContent>
            <w:p w14:paraId="1A72726B" w14:textId="77777777" w:rsidR="006B6A1C" w:rsidRPr="0082439F" w:rsidRDefault="006B6A1C" w:rsidP="006B6A1C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35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843" w:type="dxa"/>
          <w:tcBorders>
            <w:bottom w:val="single" w:sz="4" w:space="0" w:color="auto"/>
          </w:tcBorders>
        </w:tcPr>
        <w:p w14:paraId="339C2287" w14:textId="77777777" w:rsidR="006B6A1C" w:rsidRPr="0082439F" w:rsidRDefault="006B6A1C" w:rsidP="006B6A1C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6E32ADBD" w14:textId="14DA8258" w:rsidR="00AC1B0D" w:rsidRDefault="00AC1B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8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694"/>
      <w:gridCol w:w="6095"/>
      <w:gridCol w:w="1843"/>
    </w:tblGrid>
    <w:tr w:rsidR="00546C9A" w:rsidRPr="0082439F" w14:paraId="7C33ADF0" w14:textId="77777777" w:rsidTr="006B6A1C">
      <w:trPr>
        <w:cantSplit/>
        <w:trHeight w:val="554"/>
      </w:trPr>
      <w:tc>
        <w:tcPr>
          <w:tcW w:w="2694" w:type="dxa"/>
          <w:tcBorders>
            <w:bottom w:val="single" w:sz="4" w:space="0" w:color="auto"/>
          </w:tcBorders>
        </w:tcPr>
        <w:p w14:paraId="1B1D430C" w14:textId="77777777" w:rsidR="00546C9A" w:rsidRPr="0082439F" w:rsidRDefault="00546C9A" w:rsidP="00546C9A">
          <w:pPr>
            <w:pStyle w:val="a3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28EBFF49" wp14:editId="00AD4CC5">
                <wp:extent cx="1605280" cy="393700"/>
                <wp:effectExtent l="0" t="0" r="0" b="0"/>
                <wp:docPr id="6" name="Рисунок 6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gridSpan w:val="2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938954731"/>
            <w:placeholder>
              <w:docPart w:val="A0960AF3A54B4984BB3A3FC1E3DDDCF4"/>
            </w:placeholder>
            <w:text/>
          </w:sdtPr>
          <w:sdtContent>
            <w:p w14:paraId="4CA1F4A8" w14:textId="53034B23" w:rsidR="00546C9A" w:rsidRPr="006B6A1C" w:rsidRDefault="006B6A1C" w:rsidP="006B6A1C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546C9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Типовая форма соглашения о неразглашении конфиденциальной информации</w:t>
              </w:r>
            </w:p>
          </w:sdtContent>
        </w:sdt>
      </w:tc>
    </w:tr>
    <w:tr w:rsidR="00546C9A" w:rsidRPr="0082439F" w14:paraId="01AB6FC8" w14:textId="77777777" w:rsidTr="006B6A1C">
      <w:trPr>
        <w:cantSplit/>
      </w:trPr>
      <w:tc>
        <w:tcPr>
          <w:tcW w:w="2694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Вид документа"/>
            <w:tag w:val="Вид документа"/>
            <w:id w:val="625743887"/>
            <w:placeholder>
              <w:docPart w:val="16173E6A85A3469EB699188AE9EA0E30"/>
            </w:placeholder>
            <w:text/>
          </w:sdtPr>
          <w:sdtEndPr/>
          <w:sdtContent>
            <w:p w14:paraId="65A4D961" w14:textId="5011522B" w:rsidR="00546C9A" w:rsidRPr="0082439F" w:rsidRDefault="006B6A1C" w:rsidP="00546C9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Форма ИСУ</w:t>
              </w:r>
            </w:p>
          </w:sdtContent>
        </w:sdt>
      </w:tc>
      <w:tc>
        <w:tcPr>
          <w:tcW w:w="6095" w:type="dxa"/>
          <w:tcBorders>
            <w:bottom w:val="single" w:sz="4" w:space="0" w:color="auto"/>
          </w:tcBorders>
        </w:tcPr>
        <w:sdt>
          <w:sdtPr>
            <w:rPr>
              <w:rFonts w:ascii="Times New Roman" w:hAnsi="Times New Roman" w:cs="Times New Roman"/>
              <w:b/>
              <w:bCs/>
              <w:sz w:val="24"/>
              <w:szCs w:val="24"/>
            </w:rPr>
            <w:alias w:val="Рег. номер документа"/>
            <w:tag w:val="Рег. номер документа"/>
            <w:id w:val="-1779863453"/>
            <w:placeholder>
              <w:docPart w:val="16173E6A85A3469EB699188AE9EA0E30"/>
            </w:placeholder>
            <w:text/>
          </w:sdtPr>
          <w:sdtEndPr/>
          <w:sdtContent>
            <w:p w14:paraId="00344E8F" w14:textId="4CC73B0E" w:rsidR="00546C9A" w:rsidRPr="0082439F" w:rsidRDefault="00546C9A" w:rsidP="00546C9A">
              <w:pPr>
                <w:pStyle w:val="a3"/>
                <w:jc w:val="center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KMG-F-49</w:t>
              </w:r>
              <w:r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35</w:t>
              </w:r>
              <w:r w:rsidRPr="0082439F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.1-34/KMG-RG-4929.1-34</w:t>
              </w:r>
            </w:p>
          </w:sdtContent>
        </w:sdt>
      </w:tc>
      <w:tc>
        <w:tcPr>
          <w:tcW w:w="1843" w:type="dxa"/>
          <w:tcBorders>
            <w:bottom w:val="single" w:sz="4" w:space="0" w:color="auto"/>
          </w:tcBorders>
        </w:tcPr>
        <w:p w14:paraId="71B68223" w14:textId="77777777" w:rsidR="00546C9A" w:rsidRPr="0082439F" w:rsidRDefault="00546C9A" w:rsidP="00546C9A">
          <w:pPr>
            <w:pStyle w:val="a3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стр.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PAGE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из 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begin"/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instrText xml:space="preserve"> NUMPAGES </w:instrTex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separate"/>
          </w:r>
          <w:r w:rsidRPr="0082439F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t>2</w:t>
          </w:r>
          <w:r w:rsidRPr="0082439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tc>
    </w:tr>
  </w:tbl>
  <w:p w14:paraId="177305B6" w14:textId="77777777" w:rsidR="00546C9A" w:rsidRDefault="00546C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6BB0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A5E9D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2238"/>
    <w:rsid w:val="0051384F"/>
    <w:rsid w:val="00513F0A"/>
    <w:rsid w:val="005160F3"/>
    <w:rsid w:val="00520612"/>
    <w:rsid w:val="00535F87"/>
    <w:rsid w:val="0054019E"/>
    <w:rsid w:val="005409A7"/>
    <w:rsid w:val="00546C9A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0B41"/>
    <w:rsid w:val="00591BBF"/>
    <w:rsid w:val="00591FAF"/>
    <w:rsid w:val="00594CAC"/>
    <w:rsid w:val="005961A9"/>
    <w:rsid w:val="005A031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B6A1C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4820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E60D5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8539D"/>
    <w:rsid w:val="00D963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106D8"/>
    <w:rsid w:val="00E1468F"/>
    <w:rsid w:val="00E21DDF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1B3D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semiHidden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6173E6A85A3469EB699188AE9EA0E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AC2402-B627-4EE8-BA1D-B16450768535}"/>
      </w:docPartPr>
      <w:docPartBody>
        <w:p w:rsidR="00B410D2" w:rsidRDefault="00300E86" w:rsidP="00300E86">
          <w:pPr>
            <w:pStyle w:val="16173E6A85A3469EB699188AE9EA0E30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960AF3A54B4984BB3A3FC1E3DDD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8FF152-B709-472D-8756-731E91757088}"/>
      </w:docPartPr>
      <w:docPartBody>
        <w:p w:rsidR="00000000" w:rsidRDefault="00B410D2" w:rsidP="00B410D2">
          <w:pPr>
            <w:pStyle w:val="A0960AF3A54B4984BB3A3FC1E3DDDCF4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91F6097AFC44D08EE313D5896658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96C1A8-C705-401D-8789-385AD145451D}"/>
      </w:docPartPr>
      <w:docPartBody>
        <w:p w:rsidR="00000000" w:rsidRDefault="00B410D2" w:rsidP="00B410D2">
          <w:pPr>
            <w:pStyle w:val="3491F6097AFC44D08EE313D5896658FE"/>
          </w:pPr>
          <w:r w:rsidRPr="00E73F5C">
            <w:rPr>
              <w:rStyle w:val="a3"/>
            </w:rPr>
            <w:t>Место для ввода текста.</w:t>
          </w:r>
        </w:p>
      </w:docPartBody>
    </w:docPart>
    <w:docPart>
      <w:docPartPr>
        <w:name w:val="04B1B602622F47C6B0A0113503170B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A8ECB3-6804-42D3-B9C4-B9AE0F51CB04}"/>
      </w:docPartPr>
      <w:docPartBody>
        <w:p w:rsidR="00000000" w:rsidRDefault="00B410D2" w:rsidP="00B410D2">
          <w:pPr>
            <w:pStyle w:val="04B1B602622F47C6B0A0113503170B01"/>
          </w:pPr>
          <w:r w:rsidRPr="00E73F5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86"/>
    <w:rsid w:val="00300E86"/>
    <w:rsid w:val="006B1401"/>
    <w:rsid w:val="00797D43"/>
    <w:rsid w:val="00B4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410D2"/>
    <w:rPr>
      <w:color w:val="808080"/>
    </w:rPr>
  </w:style>
  <w:style w:type="paragraph" w:customStyle="1" w:styleId="16173E6A85A3469EB699188AE9EA0E30">
    <w:name w:val="16173E6A85A3469EB699188AE9EA0E30"/>
    <w:rsid w:val="00300E86"/>
  </w:style>
  <w:style w:type="paragraph" w:customStyle="1" w:styleId="DDAAA7707886402B914C1801424A7525">
    <w:name w:val="DDAAA7707886402B914C1801424A7525"/>
    <w:rsid w:val="00300E86"/>
  </w:style>
  <w:style w:type="paragraph" w:customStyle="1" w:styleId="74F24F25D19B42C59EBC0DFDD248470F">
    <w:name w:val="74F24F25D19B42C59EBC0DFDD248470F"/>
    <w:rsid w:val="00B410D2"/>
    <w:rPr>
      <w:lang w:val="ru-RU" w:eastAsia="ru-RU"/>
    </w:rPr>
  </w:style>
  <w:style w:type="paragraph" w:customStyle="1" w:styleId="A0960AF3A54B4984BB3A3FC1E3DDDCF4">
    <w:name w:val="A0960AF3A54B4984BB3A3FC1E3DDDCF4"/>
    <w:rsid w:val="00B410D2"/>
    <w:rPr>
      <w:lang w:val="ru-RU" w:eastAsia="ru-RU"/>
    </w:rPr>
  </w:style>
  <w:style w:type="paragraph" w:customStyle="1" w:styleId="3491F6097AFC44D08EE313D5896658FE">
    <w:name w:val="3491F6097AFC44D08EE313D5896658FE"/>
    <w:rsid w:val="00B410D2"/>
    <w:rPr>
      <w:lang w:val="ru-RU" w:eastAsia="ru-RU"/>
    </w:rPr>
  </w:style>
  <w:style w:type="paragraph" w:customStyle="1" w:styleId="04B1B602622F47C6B0A0113503170B01">
    <w:name w:val="04B1B602622F47C6B0A0113503170B01"/>
    <w:rsid w:val="00B410D2"/>
    <w:rPr>
      <w:lang w:val="ru-RU" w:eastAsia="ru-RU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2449E-E7B4-44CA-B272-A645732F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E.Tyshtykov</cp:lastModifiedBy>
  <cp:revision>23</cp:revision>
  <cp:lastPrinted>2023-08-28T08:30:00Z</cp:lastPrinted>
  <dcterms:created xsi:type="dcterms:W3CDTF">2023-09-04T10:47:00Z</dcterms:created>
  <dcterms:modified xsi:type="dcterms:W3CDTF">2023-11-01T09:54:00Z</dcterms:modified>
</cp:coreProperties>
</file>